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56" w:beforeLines="50" w:after="156" w:afterLines="50"/>
        <w:jc w:val="center"/>
        <w:rPr>
          <w:rFonts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转租房屋租赁登记备案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要求</w:t>
      </w:r>
    </w:p>
    <w:tbl>
      <w:tblPr>
        <w:tblStyle w:val="5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6"/>
        <w:gridCol w:w="6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96" w:type="dxa"/>
            <w:vMerge w:val="restart"/>
            <w:vAlign w:val="center"/>
          </w:tcPr>
          <w:p>
            <w:pPr>
              <w:ind w:firstLine="177" w:firstLineChars="98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zh-CN"/>
              </w:rPr>
              <w:t>受理范围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40" w:type="dxa"/>
            <w:vMerge w:val="restart"/>
            <w:vAlign w:val="center"/>
          </w:tcPr>
          <w:p>
            <w:pPr>
              <w:pStyle w:val="6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(1)持有已登记备案的原房屋租赁合同或租赁凭证；</w:t>
            </w:r>
          </w:p>
          <w:p>
            <w:pPr>
              <w:pStyle w:val="6"/>
              <w:ind w:left="450" w:hanging="450" w:hangingChars="25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(2)原合同未约定同意转租的，应提供原出租人同意转租的书面证明；</w:t>
            </w:r>
          </w:p>
          <w:p>
            <w:pPr>
              <w:pStyle w:val="6"/>
              <w:ind w:left="450" w:hanging="450" w:hangingChars="25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(3)转租合同租赁双方当事人的有效身份证明或法律资格证明；</w:t>
            </w:r>
          </w:p>
          <w:p>
            <w:pPr>
              <w:pStyle w:val="6"/>
              <w:ind w:left="450" w:hanging="450" w:hangingChars="25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(4)转租合同书(租赁期限和面积不得超过原租赁合同期限和租赁总面积)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40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40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96" w:type="dxa"/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审查要求</w:t>
            </w:r>
          </w:p>
        </w:tc>
        <w:tc>
          <w:tcPr>
            <w:tcW w:w="6940" w:type="dxa"/>
            <w:vAlign w:val="center"/>
          </w:tcPr>
          <w:p>
            <w:pPr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1.提交纸质材料一份。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2.提交复印件的，需核对原件；所有提交的材料均需申请人签章。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3.审查是否符合申请条件，材料是否真实、合法、有效、齐全。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96" w:type="dxa"/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审查程序</w:t>
            </w:r>
          </w:p>
        </w:tc>
        <w:tc>
          <w:tcPr>
            <w:tcW w:w="6940" w:type="dxa"/>
            <w:vAlign w:val="center"/>
          </w:tcPr>
          <w:p>
            <w:pPr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承办人初步审查，办事员复查，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授权审批人员</w:t>
            </w:r>
            <w:r>
              <w:rPr>
                <w:rFonts w:hint="eastAsia"/>
                <w:color w:val="000000"/>
                <w:sz w:val="18"/>
                <w:szCs w:val="18"/>
              </w:rPr>
              <w:t>作出审批决定。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96" w:type="dxa"/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审查方法</w:t>
            </w:r>
          </w:p>
        </w:tc>
        <w:tc>
          <w:tcPr>
            <w:tcW w:w="6940" w:type="dxa"/>
            <w:vAlign w:val="center"/>
          </w:tcPr>
          <w:p>
            <w:pPr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信息比对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96" w:type="dxa"/>
            <w:vMerge w:val="restart"/>
            <w:vAlign w:val="center"/>
          </w:tcPr>
          <w:p>
            <w:pPr>
              <w:ind w:firstLine="89" w:firstLineChars="49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审查判定标准</w:t>
            </w:r>
          </w:p>
        </w:tc>
        <w:tc>
          <w:tcPr>
            <w:tcW w:w="6940" w:type="dxa"/>
            <w:vMerge w:val="restart"/>
            <w:vAlign w:val="center"/>
          </w:tcPr>
          <w:p>
            <w:pPr>
              <w:pStyle w:val="6"/>
              <w:ind w:firstLine="90" w:firstLineChars="5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(1)持有已登记备案的原房屋租赁合同或租赁凭证；</w:t>
            </w:r>
          </w:p>
          <w:p>
            <w:pPr>
              <w:pStyle w:val="6"/>
              <w:ind w:firstLine="90" w:firstLineChars="5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(2)原合同未约定同意转租的，应提供原出租人同意转租的书面证明；</w:t>
            </w:r>
          </w:p>
          <w:p>
            <w:pPr>
              <w:pStyle w:val="6"/>
              <w:ind w:firstLine="90" w:firstLineChars="5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(3)转租合同租赁双方当事人的有效身份证明或法律资格证明；</w:t>
            </w:r>
          </w:p>
          <w:p>
            <w:pPr>
              <w:ind w:firstLine="90" w:firstLineChars="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(4)转租合同书(租赁期限和面积不得超过原租赁合同期限和租赁总面积)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40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40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96" w:type="dxa"/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审查结论</w:t>
            </w:r>
          </w:p>
        </w:tc>
        <w:tc>
          <w:tcPr>
            <w:tcW w:w="6940" w:type="dxa"/>
            <w:vAlign w:val="center"/>
          </w:tcPr>
          <w:p>
            <w:pPr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批准的，核发批复；不批准的，制发不予批准告知书。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C13D9"/>
    <w:rsid w:val="00035080"/>
    <w:rsid w:val="000600A8"/>
    <w:rsid w:val="000D34CB"/>
    <w:rsid w:val="00100CF6"/>
    <w:rsid w:val="00153BDF"/>
    <w:rsid w:val="001722D8"/>
    <w:rsid w:val="001A0A3E"/>
    <w:rsid w:val="001C01FF"/>
    <w:rsid w:val="001F6CFE"/>
    <w:rsid w:val="00200E29"/>
    <w:rsid w:val="00233F60"/>
    <w:rsid w:val="002371EF"/>
    <w:rsid w:val="00241126"/>
    <w:rsid w:val="00246563"/>
    <w:rsid w:val="0028394C"/>
    <w:rsid w:val="002D2246"/>
    <w:rsid w:val="002F04F4"/>
    <w:rsid w:val="002F06B6"/>
    <w:rsid w:val="003019B5"/>
    <w:rsid w:val="003777D4"/>
    <w:rsid w:val="00384870"/>
    <w:rsid w:val="0039792A"/>
    <w:rsid w:val="003A23EA"/>
    <w:rsid w:val="003D1A08"/>
    <w:rsid w:val="00404FDB"/>
    <w:rsid w:val="0041024D"/>
    <w:rsid w:val="00431572"/>
    <w:rsid w:val="00437127"/>
    <w:rsid w:val="0047115A"/>
    <w:rsid w:val="004925DC"/>
    <w:rsid w:val="004D2D1C"/>
    <w:rsid w:val="004D3299"/>
    <w:rsid w:val="004F1230"/>
    <w:rsid w:val="00503D3B"/>
    <w:rsid w:val="00567FB0"/>
    <w:rsid w:val="00592518"/>
    <w:rsid w:val="005B106F"/>
    <w:rsid w:val="005B5C36"/>
    <w:rsid w:val="005E0D1A"/>
    <w:rsid w:val="005F5581"/>
    <w:rsid w:val="006100F5"/>
    <w:rsid w:val="00615FCA"/>
    <w:rsid w:val="0067701A"/>
    <w:rsid w:val="00696ABB"/>
    <w:rsid w:val="006B073E"/>
    <w:rsid w:val="006E0BE8"/>
    <w:rsid w:val="007139F3"/>
    <w:rsid w:val="00730DF5"/>
    <w:rsid w:val="00772EA5"/>
    <w:rsid w:val="007F76BB"/>
    <w:rsid w:val="007F78FB"/>
    <w:rsid w:val="00846216"/>
    <w:rsid w:val="008757DF"/>
    <w:rsid w:val="008A0362"/>
    <w:rsid w:val="008A1BA8"/>
    <w:rsid w:val="008A6BC0"/>
    <w:rsid w:val="008B1301"/>
    <w:rsid w:val="0092438D"/>
    <w:rsid w:val="009770A6"/>
    <w:rsid w:val="009A25F8"/>
    <w:rsid w:val="009F3F37"/>
    <w:rsid w:val="00A03D23"/>
    <w:rsid w:val="00A265F5"/>
    <w:rsid w:val="00A373EA"/>
    <w:rsid w:val="00A92825"/>
    <w:rsid w:val="00A9296D"/>
    <w:rsid w:val="00A97D7B"/>
    <w:rsid w:val="00AC1A76"/>
    <w:rsid w:val="00AC50BA"/>
    <w:rsid w:val="00AE1506"/>
    <w:rsid w:val="00AE3D8B"/>
    <w:rsid w:val="00B01C4A"/>
    <w:rsid w:val="00B2769D"/>
    <w:rsid w:val="00B74D9E"/>
    <w:rsid w:val="00B811EF"/>
    <w:rsid w:val="00BF604A"/>
    <w:rsid w:val="00C2219D"/>
    <w:rsid w:val="00C337B7"/>
    <w:rsid w:val="00C51BBD"/>
    <w:rsid w:val="00C5725F"/>
    <w:rsid w:val="00C92F5B"/>
    <w:rsid w:val="00C9548E"/>
    <w:rsid w:val="00CB2574"/>
    <w:rsid w:val="00CE6963"/>
    <w:rsid w:val="00D43E39"/>
    <w:rsid w:val="00D84BC3"/>
    <w:rsid w:val="00DA1D19"/>
    <w:rsid w:val="00DA5C78"/>
    <w:rsid w:val="00DC140F"/>
    <w:rsid w:val="00DF4657"/>
    <w:rsid w:val="00DF72F4"/>
    <w:rsid w:val="00E04F51"/>
    <w:rsid w:val="00EC13D9"/>
    <w:rsid w:val="00EF3589"/>
    <w:rsid w:val="00EF592A"/>
    <w:rsid w:val="00F14B6E"/>
    <w:rsid w:val="00F15E04"/>
    <w:rsid w:val="00F46AE8"/>
    <w:rsid w:val="00FD0352"/>
    <w:rsid w:val="08C662DE"/>
    <w:rsid w:val="2499712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条文"/>
    <w:basedOn w:val="1"/>
    <w:link w:val="9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</w:rPr>
  </w:style>
  <w:style w:type="character" w:customStyle="1" w:styleId="7">
    <w:name w:val="页眉 Char"/>
    <w:basedOn w:val="4"/>
    <w:link w:val="3"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条文 Char"/>
    <w:basedOn w:val="4"/>
    <w:link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66</Words>
  <Characters>379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2017-09-27T03:28:00Z</dcterms:created>
  <dc:creator>陈雯静</dc:creator>
  <cp:lastModifiedBy>cloud</cp:lastModifiedBy>
  <dcterms:modified xsi:type="dcterms:W3CDTF">2017-09-29T04:15:51Z</dcterms:modified>
  <dc:title>转租房屋租赁登记备案书面审查量化表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